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Default="00EF1336" w:rsidP="000E781D"/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4C70B0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1.Общие положения.</w:t>
      </w:r>
    </w:p>
    <w:p w:rsidR="0067539D" w:rsidRPr="003723D5" w:rsidRDefault="003444DD" w:rsidP="0067539D">
      <w:pPr>
        <w:jc w:val="both"/>
        <w:rPr>
          <w:rFonts w:cs="Arial"/>
          <w:szCs w:val="22"/>
        </w:rPr>
      </w:pPr>
      <w:r w:rsidRPr="003444DD">
        <w:rPr>
          <w:rFonts w:cs="Arial"/>
          <w:b/>
          <w:szCs w:val="22"/>
        </w:rPr>
        <w:t>Предмет закупки</w:t>
      </w:r>
      <w:r w:rsidRPr="003444DD">
        <w:rPr>
          <w:rFonts w:cs="Arial"/>
          <w:szCs w:val="22"/>
        </w:rPr>
        <w:t xml:space="preserve">: </w:t>
      </w:r>
      <w:r w:rsidR="0067539D">
        <w:rPr>
          <w:rFonts w:cs="Arial"/>
          <w:szCs w:val="22"/>
        </w:rPr>
        <w:t xml:space="preserve">выполнение работ </w:t>
      </w:r>
      <w:r w:rsidR="0067539D" w:rsidRPr="003723D5">
        <w:rPr>
          <w:szCs w:val="22"/>
        </w:rPr>
        <w:t>по</w:t>
      </w:r>
      <w:r w:rsidR="0067539D">
        <w:rPr>
          <w:szCs w:val="22"/>
        </w:rPr>
        <w:t xml:space="preserve"> </w:t>
      </w:r>
      <w:r w:rsidR="0067539D" w:rsidRPr="0096416E">
        <w:rPr>
          <w:szCs w:val="22"/>
        </w:rPr>
        <w:t>обеспечению надлежащей и качественной уборки твердых коммунальных отходов (далее ТКО)</w:t>
      </w:r>
      <w:r w:rsidR="0067539D" w:rsidRPr="00AD7181">
        <w:rPr>
          <w:szCs w:val="22"/>
        </w:rPr>
        <w:t xml:space="preserve"> </w:t>
      </w:r>
      <w:r w:rsidR="0067539D" w:rsidRPr="0096416E">
        <w:rPr>
          <w:szCs w:val="22"/>
        </w:rPr>
        <w:t>на стоянках автотранспорта у КПП № 2 и КПП № 10</w:t>
      </w:r>
      <w:r w:rsidR="0067539D" w:rsidRPr="003723D5">
        <w:rPr>
          <w:rFonts w:cs="Arial"/>
          <w:szCs w:val="22"/>
        </w:rPr>
        <w:t>.</w:t>
      </w:r>
    </w:p>
    <w:p w:rsidR="003444DD" w:rsidRPr="003444DD" w:rsidRDefault="0067539D" w:rsidP="0067539D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Подрядчик</w:t>
      </w:r>
      <w:r w:rsidRPr="003723D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выполняет работы </w:t>
      </w:r>
      <w:r w:rsidRPr="003723D5">
        <w:rPr>
          <w:szCs w:val="22"/>
        </w:rPr>
        <w:t>по</w:t>
      </w:r>
      <w:r>
        <w:rPr>
          <w:szCs w:val="22"/>
        </w:rPr>
        <w:t xml:space="preserve"> </w:t>
      </w:r>
      <w:r w:rsidRPr="0096416E">
        <w:rPr>
          <w:szCs w:val="22"/>
        </w:rPr>
        <w:t xml:space="preserve">уборки </w:t>
      </w:r>
      <w:r>
        <w:rPr>
          <w:szCs w:val="22"/>
        </w:rPr>
        <w:t>ТКО - еженедельно</w:t>
      </w:r>
      <w:r w:rsidRPr="003723D5">
        <w:rPr>
          <w:rFonts w:cs="Arial"/>
          <w:szCs w:val="22"/>
        </w:rPr>
        <w:t>.</w:t>
      </w:r>
    </w:p>
    <w:p w:rsidR="003444DD" w:rsidRPr="003444DD" w:rsidRDefault="003444DD" w:rsidP="003444DD">
      <w:pPr>
        <w:jc w:val="both"/>
        <w:rPr>
          <w:rFonts w:cs="Arial"/>
          <w:b/>
          <w:szCs w:val="22"/>
          <w:u w:val="single"/>
        </w:rPr>
      </w:pPr>
      <w:r w:rsidRPr="003444DD">
        <w:rPr>
          <w:rFonts w:cs="Arial"/>
          <w:b/>
        </w:rPr>
        <w:t>Заказчик:</w:t>
      </w:r>
      <w:r w:rsidRPr="003444DD">
        <w:rPr>
          <w:rFonts w:cs="Arial"/>
        </w:rPr>
        <w:t xml:space="preserve"> Открытое </w:t>
      </w:r>
      <w:r w:rsidR="0067539D">
        <w:rPr>
          <w:rFonts w:cs="Arial"/>
        </w:rPr>
        <w:t>а</w:t>
      </w:r>
      <w:r w:rsidRPr="003444DD">
        <w:rPr>
          <w:rFonts w:cs="Arial"/>
        </w:rPr>
        <w:t xml:space="preserve">кционерное </w:t>
      </w:r>
      <w:r w:rsidR="0067539D">
        <w:rPr>
          <w:rFonts w:cs="Arial"/>
        </w:rPr>
        <w:t>о</w:t>
      </w:r>
      <w:r w:rsidRPr="003444DD">
        <w:rPr>
          <w:rFonts w:cs="Arial"/>
        </w:rPr>
        <w:t>бщество «Славнефть – Ярославнефтеоргсинтез» (ОАО «Славнефть – ЯНОС»).</w:t>
      </w:r>
    </w:p>
    <w:p w:rsidR="003444DD" w:rsidRPr="003444DD" w:rsidRDefault="003444DD" w:rsidP="003444DD">
      <w:pPr>
        <w:jc w:val="both"/>
        <w:rPr>
          <w:rFonts w:cs="Arial"/>
          <w:sz w:val="24"/>
        </w:rPr>
      </w:pPr>
      <w:r w:rsidRPr="003444DD">
        <w:rPr>
          <w:rFonts w:cs="Arial"/>
          <w:b/>
          <w:szCs w:val="22"/>
        </w:rPr>
        <w:t>Плановые сроки выполнения работ/оказания услуг:</w:t>
      </w:r>
      <w:r w:rsidRPr="003444DD">
        <w:rPr>
          <w:rFonts w:cs="Arial"/>
          <w:szCs w:val="22"/>
        </w:rPr>
        <w:t xml:space="preserve"> </w:t>
      </w:r>
      <w:r w:rsidR="0067539D">
        <w:rPr>
          <w:rFonts w:cs="Arial"/>
          <w:szCs w:val="22"/>
        </w:rPr>
        <w:t>круглогодично, исключая выходных и праздничные дни. Н</w:t>
      </w:r>
      <w:r w:rsidR="0067539D" w:rsidRPr="00043419">
        <w:rPr>
          <w:rFonts w:cs="Arial"/>
          <w:color w:val="000000"/>
          <w:szCs w:val="22"/>
        </w:rPr>
        <w:t xml:space="preserve">ачало работ – </w:t>
      </w:r>
      <w:r w:rsidR="0067539D">
        <w:rPr>
          <w:rFonts w:cs="Arial"/>
          <w:color w:val="000000"/>
          <w:szCs w:val="22"/>
        </w:rPr>
        <w:t>с момента подписания договора</w:t>
      </w:r>
      <w:r w:rsidR="0067539D" w:rsidRPr="00043419">
        <w:rPr>
          <w:rFonts w:cs="Arial"/>
          <w:color w:val="000000"/>
          <w:szCs w:val="22"/>
        </w:rPr>
        <w:t>,</w:t>
      </w:r>
      <w:r w:rsidR="0067539D" w:rsidRPr="00C14B7F">
        <w:rPr>
          <w:rFonts w:cs="Arial"/>
          <w:color w:val="000000"/>
          <w:szCs w:val="22"/>
        </w:rPr>
        <w:t xml:space="preserve"> окончание работ – </w:t>
      </w:r>
      <w:r w:rsidR="0067539D">
        <w:rPr>
          <w:rFonts w:cs="Arial"/>
          <w:color w:val="000000"/>
          <w:szCs w:val="22"/>
        </w:rPr>
        <w:t>30 ноября</w:t>
      </w:r>
      <w:r w:rsidR="0067539D" w:rsidRPr="00C14B7F">
        <w:rPr>
          <w:rFonts w:cs="Arial"/>
          <w:color w:val="000000"/>
          <w:szCs w:val="22"/>
        </w:rPr>
        <w:t xml:space="preserve"> 201</w:t>
      </w:r>
      <w:r w:rsidR="0067539D">
        <w:rPr>
          <w:rFonts w:cs="Arial"/>
          <w:color w:val="000000"/>
          <w:szCs w:val="22"/>
        </w:rPr>
        <w:t>8</w:t>
      </w:r>
      <w:r w:rsidR="0067539D" w:rsidRPr="00C14B7F">
        <w:rPr>
          <w:rFonts w:cs="Arial"/>
          <w:color w:val="000000"/>
          <w:szCs w:val="22"/>
        </w:rPr>
        <w:t>г.</w:t>
      </w:r>
      <w:r w:rsidRPr="003444DD">
        <w:rPr>
          <w:rFonts w:cs="Arial"/>
          <w:color w:val="000000"/>
          <w:szCs w:val="22"/>
        </w:rPr>
        <w:t xml:space="preserve"> </w:t>
      </w:r>
    </w:p>
    <w:p w:rsidR="003444DD" w:rsidRPr="003444DD" w:rsidRDefault="003444DD" w:rsidP="003444DD">
      <w:pPr>
        <w:jc w:val="both"/>
        <w:rPr>
          <w:rFonts w:cs="Arial"/>
          <w:szCs w:val="22"/>
        </w:rPr>
      </w:pPr>
      <w:r w:rsidRPr="003444DD">
        <w:rPr>
          <w:rFonts w:cs="Arial"/>
          <w:b/>
          <w:szCs w:val="22"/>
        </w:rPr>
        <w:t>Условия оплаты</w:t>
      </w:r>
      <w:r w:rsidRPr="003444DD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B110B1" w:rsidRDefault="00B110B1" w:rsidP="00B110B1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3444DD" w:rsidRPr="003444DD" w:rsidRDefault="003444DD" w:rsidP="003444DD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3444DD">
        <w:rPr>
          <w:rFonts w:cs="Arial"/>
          <w:b/>
          <w:iCs/>
          <w:szCs w:val="22"/>
        </w:rPr>
        <w:t>2. Основные требования к продукту.</w:t>
      </w:r>
    </w:p>
    <w:p w:rsidR="0067539D" w:rsidRPr="00D47F5A" w:rsidRDefault="0067539D" w:rsidP="0067539D">
      <w:pPr>
        <w:spacing w:before="0"/>
        <w:ind w:right="57" w:firstLine="567"/>
        <w:jc w:val="both"/>
        <w:rPr>
          <w:rFonts w:cs="Arial"/>
          <w:szCs w:val="22"/>
        </w:rPr>
      </w:pPr>
      <w:r w:rsidRPr="00D47F5A">
        <w:rPr>
          <w:rFonts w:cs="Arial"/>
          <w:szCs w:val="22"/>
        </w:rPr>
        <w:t>Предмет договора:</w:t>
      </w:r>
    </w:p>
    <w:p w:rsidR="0067539D" w:rsidRDefault="0067539D" w:rsidP="0067539D">
      <w:pPr>
        <w:spacing w:before="0"/>
        <w:ind w:right="57" w:firstLine="567"/>
        <w:jc w:val="both"/>
        <w:rPr>
          <w:rFonts w:cs="Arial"/>
          <w:szCs w:val="22"/>
        </w:rPr>
      </w:pPr>
      <w:r w:rsidRPr="00D47F5A">
        <w:rPr>
          <w:rFonts w:cs="Arial"/>
          <w:bCs/>
          <w:szCs w:val="22"/>
        </w:rPr>
        <w:t>ЗАКАЗЧИК поручает, а</w:t>
      </w:r>
      <w:r w:rsidRPr="00D47F5A">
        <w:rPr>
          <w:rFonts w:cs="Arial"/>
          <w:szCs w:val="22"/>
        </w:rPr>
        <w:t xml:space="preserve"> ПОДРЯДЧИК принимает на себя обязательства по </w:t>
      </w:r>
      <w:r w:rsidRPr="0096416E">
        <w:rPr>
          <w:szCs w:val="22"/>
        </w:rPr>
        <w:t>уборк</w:t>
      </w:r>
      <w:r>
        <w:rPr>
          <w:szCs w:val="22"/>
        </w:rPr>
        <w:t>е</w:t>
      </w:r>
      <w:r w:rsidRPr="0096416E">
        <w:rPr>
          <w:szCs w:val="22"/>
        </w:rPr>
        <w:t xml:space="preserve"> ТКО</w:t>
      </w:r>
      <w:r w:rsidRPr="00AD7181">
        <w:rPr>
          <w:szCs w:val="22"/>
        </w:rPr>
        <w:t xml:space="preserve"> </w:t>
      </w:r>
      <w:r w:rsidRPr="0096416E">
        <w:rPr>
          <w:szCs w:val="22"/>
        </w:rPr>
        <w:t>на стоянках автотранспорта у КПП № 2 и КПП № 10</w:t>
      </w:r>
      <w:r>
        <w:rPr>
          <w:szCs w:val="22"/>
        </w:rPr>
        <w:t>.</w:t>
      </w:r>
    </w:p>
    <w:p w:rsidR="003444DD" w:rsidRDefault="0067539D" w:rsidP="0067539D">
      <w:pPr>
        <w:spacing w:before="0"/>
        <w:ind w:right="57" w:firstLine="567"/>
        <w:jc w:val="both"/>
        <w:rPr>
          <w:rFonts w:cs="Arial"/>
          <w:szCs w:val="22"/>
        </w:rPr>
      </w:pPr>
      <w:r w:rsidRPr="0096416E">
        <w:rPr>
          <w:szCs w:val="22"/>
        </w:rPr>
        <w:t>Переч</w:t>
      </w:r>
      <w:r>
        <w:rPr>
          <w:szCs w:val="22"/>
        </w:rPr>
        <w:t>ень, объем выполняемых работ</w:t>
      </w:r>
      <w:r w:rsidRPr="0096416E">
        <w:rPr>
          <w:szCs w:val="22"/>
        </w:rPr>
        <w:t>, порядок, график их выполнения</w:t>
      </w:r>
      <w:r>
        <w:rPr>
          <w:szCs w:val="22"/>
        </w:rPr>
        <w:t xml:space="preserve"> указаны в Приложении № 1 </w:t>
      </w:r>
      <w:r w:rsidRPr="00D47F5A">
        <w:rPr>
          <w:rFonts w:cs="Arial"/>
          <w:szCs w:val="22"/>
        </w:rPr>
        <w:t>к требованию к предмету</w:t>
      </w:r>
      <w:r>
        <w:rPr>
          <w:rFonts w:cs="Arial"/>
          <w:szCs w:val="22"/>
        </w:rPr>
        <w:t xml:space="preserve"> оферты.</w:t>
      </w:r>
    </w:p>
    <w:p w:rsidR="0067539D" w:rsidRPr="003444DD" w:rsidRDefault="0067539D" w:rsidP="0067539D">
      <w:pPr>
        <w:spacing w:before="0"/>
        <w:ind w:right="57" w:firstLine="567"/>
        <w:jc w:val="both"/>
        <w:rPr>
          <w:rFonts w:cs="Arial"/>
          <w:szCs w:val="22"/>
        </w:rPr>
      </w:pP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724"/>
        <w:gridCol w:w="3612"/>
        <w:gridCol w:w="3260"/>
        <w:gridCol w:w="1134"/>
        <w:gridCol w:w="1584"/>
      </w:tblGrid>
      <w:tr w:rsidR="004D0350" w:rsidRPr="004D0350" w:rsidTr="00A62F47">
        <w:trPr>
          <w:trHeight w:val="65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4D0350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4D0350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D0350" w:rsidRPr="004D0350" w:rsidTr="00A62F47">
        <w:trPr>
          <w:trHeight w:val="291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A62F47" w:rsidP="00447B4A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  <w:r w:rsidR="004D0350" w:rsidRPr="004D0350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00447B4A" w:rsidRPr="004D0350">
              <w:rPr>
                <w:rFonts w:cs="Arial"/>
                <w:b/>
                <w:bCs/>
                <w:sz w:val="20"/>
                <w:szCs w:val="20"/>
              </w:rPr>
              <w:t>Требование о наличии финансовых ресурсов</w:t>
            </w:r>
          </w:p>
        </w:tc>
      </w:tr>
      <w:tr w:rsidR="00447B4A" w:rsidRPr="004D0350" w:rsidTr="00447B4A">
        <w:trPr>
          <w:trHeight w:val="16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4A" w:rsidRPr="004D0350" w:rsidRDefault="00447B4A" w:rsidP="003C4A69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D0350">
              <w:rPr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B4A" w:rsidRPr="0058427C" w:rsidRDefault="00447B4A" w:rsidP="00EF32F9">
            <w:pPr>
              <w:spacing w:before="0"/>
              <w:jc w:val="both"/>
            </w:pPr>
            <w:r w:rsidRPr="0058427C">
              <w:rPr>
                <w:szCs w:val="22"/>
              </w:rPr>
              <w:t xml:space="preserve">Среднегодовой объем </w:t>
            </w:r>
            <w:r>
              <w:rPr>
                <w:szCs w:val="22"/>
              </w:rPr>
              <w:t>выполняемых работ</w:t>
            </w:r>
            <w:r w:rsidRPr="0058427C">
              <w:rPr>
                <w:szCs w:val="22"/>
              </w:rPr>
              <w:t xml:space="preserve"> за последние 3 года должен быть не менее </w:t>
            </w:r>
            <w:r>
              <w:rPr>
                <w:szCs w:val="22"/>
              </w:rPr>
              <w:t>250 тыс</w:t>
            </w:r>
            <w:r w:rsidRPr="003A6201">
              <w:rPr>
                <w:szCs w:val="22"/>
              </w:rPr>
              <w:t>. руб. без НДС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B4A" w:rsidRPr="003A6201" w:rsidRDefault="00447B4A" w:rsidP="00EF32F9">
            <w:pPr>
              <w:spacing w:before="0"/>
            </w:pPr>
            <w:r w:rsidRPr="003A6201">
              <w:rPr>
                <w:szCs w:val="22"/>
              </w:rPr>
              <w:t xml:space="preserve">Справка за подписью руководителя предприятия с указанием перечня договоров с организациями-заказчиками, </w:t>
            </w:r>
            <w:r>
              <w:rPr>
                <w:szCs w:val="22"/>
              </w:rPr>
              <w:t>общей суммы договоров в год,</w:t>
            </w:r>
            <w:r w:rsidRPr="003A6201">
              <w:rPr>
                <w:szCs w:val="22"/>
              </w:rPr>
              <w:t xml:space="preserve"> периода выполнения работ</w:t>
            </w:r>
            <w:r>
              <w:rPr>
                <w:szCs w:val="22"/>
              </w:rPr>
              <w:t xml:space="preserve"> </w:t>
            </w:r>
            <w:r w:rsidRPr="007D39D9">
              <w:rPr>
                <w:szCs w:val="22"/>
              </w:rPr>
              <w:t xml:space="preserve">(Форма </w:t>
            </w:r>
            <w:r>
              <w:rPr>
                <w:szCs w:val="22"/>
              </w:rPr>
              <w:t>7</w:t>
            </w:r>
            <w:r w:rsidRPr="007D39D9">
              <w:rPr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B4A" w:rsidRPr="003A6201" w:rsidRDefault="00447B4A" w:rsidP="00EF32F9">
            <w:pPr>
              <w:spacing w:before="0"/>
            </w:pPr>
            <w:r w:rsidRPr="003A6201">
              <w:rPr>
                <w:szCs w:val="22"/>
              </w:rPr>
              <w:t>руб.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B4A" w:rsidRPr="003A6201" w:rsidRDefault="00447B4A" w:rsidP="00EF32F9">
            <w:pPr>
              <w:spacing w:before="0"/>
            </w:pPr>
            <w:r>
              <w:rPr>
                <w:szCs w:val="22"/>
              </w:rPr>
              <w:t>250 тыс</w:t>
            </w:r>
            <w:r w:rsidRPr="003A6201">
              <w:rPr>
                <w:szCs w:val="22"/>
              </w:rPr>
              <w:t>. руб. без НДС и более</w:t>
            </w:r>
          </w:p>
        </w:tc>
      </w:tr>
      <w:tr w:rsidR="00447B4A" w:rsidRPr="004D0350" w:rsidTr="00A62F47">
        <w:trPr>
          <w:trHeight w:val="406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47B4A" w:rsidRPr="004D0350" w:rsidRDefault="00447B4A" w:rsidP="00447B4A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</w:t>
            </w:r>
            <w:r w:rsidRPr="004D0350">
              <w:rPr>
                <w:rFonts w:cs="Arial"/>
                <w:b/>
                <w:bCs/>
                <w:sz w:val="20"/>
                <w:szCs w:val="20"/>
              </w:rPr>
              <w:t>. Техническая оснащенность и персонал</w:t>
            </w:r>
          </w:p>
        </w:tc>
      </w:tr>
      <w:tr w:rsidR="00447B4A" w:rsidRPr="004D0350" w:rsidTr="00447B4A">
        <w:trPr>
          <w:trHeight w:val="11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4A" w:rsidRPr="004D0350" w:rsidRDefault="00447B4A" w:rsidP="003C4A69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D0350">
              <w:rPr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B4A" w:rsidRPr="00E91A6B" w:rsidRDefault="00447B4A" w:rsidP="00EF32F9">
            <w:pPr>
              <w:autoSpaceDE w:val="0"/>
              <w:spacing w:before="0"/>
              <w:jc w:val="both"/>
            </w:pPr>
            <w:r w:rsidRPr="00E91A6B">
              <w:rPr>
                <w:szCs w:val="22"/>
              </w:rPr>
              <w:t xml:space="preserve">Наличие </w:t>
            </w:r>
            <w:r>
              <w:rPr>
                <w:szCs w:val="22"/>
              </w:rPr>
              <w:t>(или возможность найма) персонала для уборки ТКО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B4A" w:rsidRPr="003A6201" w:rsidRDefault="00447B4A" w:rsidP="00EF32F9">
            <w:pPr>
              <w:autoSpaceDE w:val="0"/>
              <w:spacing w:before="0"/>
            </w:pPr>
            <w:r w:rsidRPr="003A6201">
              <w:rPr>
                <w:szCs w:val="22"/>
              </w:rPr>
              <w:t>Справка о кадровых ресурсах для выполнения работ по предмету закупки, за подписью рук</w:t>
            </w:r>
            <w:r>
              <w:rPr>
                <w:szCs w:val="22"/>
              </w:rPr>
              <w:t xml:space="preserve">оводителя организации </w:t>
            </w:r>
            <w:r w:rsidRPr="007D39D9">
              <w:rPr>
                <w:szCs w:val="22"/>
              </w:rPr>
              <w:t>(Форма 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B4A" w:rsidRPr="003A6201" w:rsidRDefault="00447B4A" w:rsidP="00EF32F9">
            <w:pPr>
              <w:spacing w:before="0"/>
            </w:pPr>
            <w:r>
              <w:rPr>
                <w:szCs w:val="22"/>
              </w:rPr>
              <w:t>Чел.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B4A" w:rsidRPr="003A6201" w:rsidRDefault="00447B4A" w:rsidP="00EF32F9">
            <w:pPr>
              <w:spacing w:before="0"/>
            </w:pPr>
            <w:r>
              <w:t>6 и более</w:t>
            </w:r>
          </w:p>
        </w:tc>
      </w:tr>
    </w:tbl>
    <w:p w:rsidR="00DF1665" w:rsidRDefault="00EF1336" w:rsidP="00DF1665">
      <w:pPr>
        <w:autoSpaceDE w:val="0"/>
        <w:ind w:firstLine="720"/>
        <w:jc w:val="both"/>
        <w:rPr>
          <w:rFonts w:cs="Arial"/>
          <w:b/>
          <w:iCs/>
          <w:szCs w:val="22"/>
        </w:rPr>
      </w:pPr>
      <w:r w:rsidRPr="003913E8">
        <w:rPr>
          <w:rFonts w:cs="Arial"/>
          <w:b/>
          <w:iCs/>
          <w:szCs w:val="22"/>
        </w:rPr>
        <w:t xml:space="preserve">4. Условия </w:t>
      </w:r>
      <w:r w:rsidR="00D375DF" w:rsidRPr="003913E8">
        <w:rPr>
          <w:rFonts w:cs="Arial"/>
          <w:b/>
          <w:iCs/>
          <w:szCs w:val="22"/>
        </w:rPr>
        <w:t>оказания услуг</w:t>
      </w:r>
      <w:r w:rsidR="00DF1665">
        <w:rPr>
          <w:rFonts w:cs="Arial"/>
          <w:b/>
          <w:iCs/>
          <w:szCs w:val="22"/>
        </w:rPr>
        <w:t>.</w:t>
      </w:r>
    </w:p>
    <w:p w:rsidR="00DF1665" w:rsidRPr="00165672" w:rsidRDefault="00EF1336" w:rsidP="00DF1665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3913E8">
        <w:rPr>
          <w:rFonts w:cs="Arial"/>
          <w:b/>
          <w:iCs/>
          <w:szCs w:val="22"/>
        </w:rPr>
        <w:t xml:space="preserve"> </w:t>
      </w:r>
      <w:r w:rsidR="00DF1665">
        <w:rPr>
          <w:rFonts w:cs="Arial"/>
          <w:szCs w:val="22"/>
          <w:lang w:eastAsia="ar-SA"/>
        </w:rPr>
        <w:t>Исполнитель д</w:t>
      </w:r>
      <w:r w:rsidR="00DF1665" w:rsidRPr="00165672">
        <w:rPr>
          <w:rFonts w:cs="Arial"/>
          <w:szCs w:val="22"/>
          <w:lang w:eastAsia="ar-SA"/>
        </w:rPr>
        <w:t>олжен обладать соответствующими производственными мощностями, материально-техническими и кадровыми ресурсами, необходимыми для полного и сво</w:t>
      </w:r>
      <w:r w:rsidR="00DF1665">
        <w:rPr>
          <w:rFonts w:cs="Arial"/>
          <w:szCs w:val="22"/>
          <w:lang w:eastAsia="ar-SA"/>
        </w:rPr>
        <w:t>евременного выполнения договора</w:t>
      </w:r>
      <w:r w:rsidR="00DF1665" w:rsidRPr="00165672">
        <w:rPr>
          <w:rFonts w:cs="Arial"/>
          <w:szCs w:val="22"/>
          <w:lang w:eastAsia="ar-SA"/>
        </w:rPr>
        <w:t>.</w:t>
      </w:r>
    </w:p>
    <w:p w:rsidR="00DF1665" w:rsidRPr="00165672" w:rsidRDefault="00DF1665" w:rsidP="00DF1665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165672">
        <w:rPr>
          <w:rFonts w:cs="Arial"/>
          <w:szCs w:val="22"/>
          <w:lang w:eastAsia="ar-SA"/>
        </w:rPr>
        <w:t xml:space="preserve">До начала </w:t>
      </w:r>
      <w:r>
        <w:rPr>
          <w:rFonts w:cs="Arial"/>
          <w:szCs w:val="22"/>
          <w:lang w:eastAsia="ar-SA"/>
        </w:rPr>
        <w:t>оказания услуг/</w:t>
      </w:r>
      <w:r w:rsidRPr="00165672">
        <w:rPr>
          <w:rFonts w:cs="Arial"/>
          <w:szCs w:val="22"/>
          <w:lang w:eastAsia="ar-SA"/>
        </w:rPr>
        <w:t xml:space="preserve">выполнения работ по договору </w:t>
      </w:r>
      <w:r>
        <w:rPr>
          <w:rFonts w:cs="Arial"/>
          <w:szCs w:val="22"/>
          <w:lang w:eastAsia="ar-SA"/>
        </w:rPr>
        <w:t>Исполнитель</w:t>
      </w:r>
      <w:r w:rsidRPr="00165672">
        <w:rPr>
          <w:rFonts w:cs="Arial"/>
          <w:szCs w:val="22"/>
          <w:lang w:eastAsia="ar-SA"/>
        </w:rPr>
        <w:t xml:space="preserve"> обязуется за свой счёт заключить договоры добровольного страхования о</w:t>
      </w:r>
      <w:r>
        <w:rPr>
          <w:rFonts w:cs="Arial"/>
          <w:szCs w:val="22"/>
          <w:lang w:eastAsia="ar-SA"/>
        </w:rPr>
        <w:t>т несчастных случаев работников</w:t>
      </w:r>
      <w:r w:rsidRPr="00165672">
        <w:rPr>
          <w:rFonts w:cs="Arial"/>
          <w:szCs w:val="22"/>
          <w:lang w:eastAsia="ar-SA"/>
        </w:rPr>
        <w:t xml:space="preserve">, занятых при выполнении работ по договору. Договоры страхования должны быть заключены со страховой суммой не менее 400 000 рублей,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</w:t>
      </w:r>
      <w:r>
        <w:rPr>
          <w:rFonts w:cs="Arial"/>
          <w:szCs w:val="22"/>
          <w:lang w:eastAsia="ar-SA"/>
        </w:rPr>
        <w:t>Исполнитель</w:t>
      </w:r>
      <w:r w:rsidRPr="00165672">
        <w:rPr>
          <w:rFonts w:cs="Arial"/>
          <w:szCs w:val="22"/>
          <w:lang w:eastAsia="ar-SA"/>
        </w:rPr>
        <w:t xml:space="preserve"> обязан предоставить Заказчику заверенные копии указанных договоров. </w:t>
      </w:r>
      <w:r w:rsidRPr="00165672">
        <w:rPr>
          <w:rFonts w:cs="Arial"/>
          <w:szCs w:val="22"/>
          <w:lang w:eastAsia="ar-SA"/>
        </w:rPr>
        <w:lastRenderedPageBreak/>
        <w:t xml:space="preserve">Отсутствие договора страхования является основанием для недопущения работника </w:t>
      </w:r>
      <w:r>
        <w:rPr>
          <w:rFonts w:cs="Arial"/>
          <w:szCs w:val="22"/>
          <w:lang w:eastAsia="ar-SA"/>
        </w:rPr>
        <w:t>исполнителя</w:t>
      </w:r>
      <w:r w:rsidRPr="00165672">
        <w:rPr>
          <w:rFonts w:cs="Arial"/>
          <w:szCs w:val="22"/>
          <w:lang w:eastAsia="ar-SA"/>
        </w:rPr>
        <w:t xml:space="preserve"> для выполнения работ.</w:t>
      </w:r>
    </w:p>
    <w:p w:rsidR="00EF1336" w:rsidRPr="00EF1336" w:rsidRDefault="00EF1336" w:rsidP="00BA2BFB">
      <w:pPr>
        <w:autoSpaceDE w:val="0"/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CA303E" w:rsidRDefault="0076276E" w:rsidP="00CA303E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</w:t>
      </w:r>
      <w:r w:rsidR="00C72C9F">
        <w:rPr>
          <w:szCs w:val="22"/>
        </w:rPr>
        <w:t>10</w:t>
      </w:r>
      <w:r>
        <w:rPr>
          <w:szCs w:val="22"/>
        </w:rPr>
        <w:t xml:space="preserve">% </w:t>
      </w:r>
      <w:proofErr w:type="gramStart"/>
      <w:r>
        <w:rPr>
          <w:szCs w:val="22"/>
        </w:rPr>
        <w:t>от суммы</w:t>
      </w:r>
      <w:proofErr w:type="gramEnd"/>
      <w:r>
        <w:rPr>
          <w:szCs w:val="22"/>
        </w:rPr>
        <w:t xml:space="preserve">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="00CA303E" w:rsidRPr="00CA303E">
        <w:rPr>
          <w:rFonts w:cs="Arial"/>
          <w:szCs w:val="22"/>
        </w:rPr>
        <w:t xml:space="preserve"> </w:t>
      </w:r>
    </w:p>
    <w:p w:rsidR="00EF1336" w:rsidRPr="003E7193" w:rsidRDefault="00EF1336" w:rsidP="003E7193">
      <w:pPr>
        <w:autoSpaceDE w:val="0"/>
        <w:ind w:firstLine="567"/>
        <w:jc w:val="both"/>
        <w:rPr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0926D7" w:rsidRDefault="00AE32FD" w:rsidP="008324F0">
      <w:pPr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="00B94CDB">
        <w:rPr>
          <w:rFonts w:cs="Arial"/>
          <w:szCs w:val="22"/>
        </w:rPr>
        <w:tab/>
      </w:r>
      <w:r w:rsidRPr="00AE32FD">
        <w:rPr>
          <w:rFonts w:cs="Arial"/>
          <w:szCs w:val="22"/>
        </w:rPr>
        <w:t xml:space="preserve"> ____________________    </w:t>
      </w:r>
      <w:proofErr w:type="spellStart"/>
      <w:r w:rsidR="003444DD">
        <w:rPr>
          <w:rFonts w:cs="Arial"/>
          <w:szCs w:val="22"/>
        </w:rPr>
        <w:t>Д</w:t>
      </w:r>
      <w:r w:rsidRPr="00AE32FD">
        <w:rPr>
          <w:rFonts w:cs="Arial"/>
          <w:szCs w:val="22"/>
        </w:rPr>
        <w:t>.</w:t>
      </w:r>
      <w:r w:rsidR="003444DD">
        <w:rPr>
          <w:rFonts w:cs="Arial"/>
          <w:szCs w:val="22"/>
        </w:rPr>
        <w:t>Ю.Уржум</w:t>
      </w:r>
      <w:r w:rsidRPr="00AE32FD">
        <w:rPr>
          <w:rFonts w:cs="Arial"/>
          <w:szCs w:val="22"/>
        </w:rPr>
        <w:t>ов</w:t>
      </w:r>
      <w:proofErr w:type="spellEnd"/>
    </w:p>
    <w:p w:rsidR="008324F0" w:rsidRDefault="008324F0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Default="0067539D" w:rsidP="008324F0">
      <w:pPr>
        <w:rPr>
          <w:rFonts w:cs="Arial"/>
          <w:szCs w:val="22"/>
        </w:rPr>
      </w:pPr>
    </w:p>
    <w:p w:rsidR="0067539D" w:rsidRPr="0096416E" w:rsidRDefault="0067539D" w:rsidP="0067539D">
      <w:pPr>
        <w:spacing w:line="360" w:lineRule="auto"/>
        <w:ind w:firstLine="709"/>
        <w:jc w:val="right"/>
        <w:rPr>
          <w:szCs w:val="22"/>
        </w:rPr>
      </w:pPr>
      <w:r>
        <w:rPr>
          <w:szCs w:val="22"/>
        </w:rPr>
        <w:br w:type="page"/>
      </w:r>
      <w:r w:rsidRPr="0096416E">
        <w:rPr>
          <w:szCs w:val="22"/>
        </w:rPr>
        <w:lastRenderedPageBreak/>
        <w:t>Приложение № 1</w:t>
      </w:r>
    </w:p>
    <w:p w:rsidR="0067539D" w:rsidRPr="0096416E" w:rsidRDefault="0067539D" w:rsidP="0067539D">
      <w:pPr>
        <w:spacing w:line="276" w:lineRule="auto"/>
        <w:jc w:val="right"/>
        <w:rPr>
          <w:szCs w:val="22"/>
        </w:rPr>
      </w:pPr>
    </w:p>
    <w:p w:rsidR="0067539D" w:rsidRPr="0096416E" w:rsidRDefault="0067539D" w:rsidP="0067539D">
      <w:pPr>
        <w:jc w:val="right"/>
        <w:rPr>
          <w:szCs w:val="22"/>
        </w:rPr>
      </w:pPr>
    </w:p>
    <w:p w:rsidR="0067539D" w:rsidRPr="0096416E" w:rsidRDefault="0067539D" w:rsidP="0067539D">
      <w:pPr>
        <w:jc w:val="center"/>
        <w:rPr>
          <w:b/>
          <w:szCs w:val="22"/>
        </w:rPr>
      </w:pPr>
      <w:r w:rsidRPr="0096416E">
        <w:rPr>
          <w:b/>
          <w:szCs w:val="22"/>
        </w:rPr>
        <w:t>Уборка ТКО на автостоянках ОАО "Славнефть-ЯНОС"</w:t>
      </w:r>
    </w:p>
    <w:p w:rsidR="0067539D" w:rsidRPr="0096416E" w:rsidRDefault="0067539D" w:rsidP="0067539D">
      <w:pPr>
        <w:jc w:val="center"/>
        <w:rPr>
          <w:b/>
          <w:szCs w:val="22"/>
        </w:rPr>
      </w:pPr>
    </w:p>
    <w:tbl>
      <w:tblPr>
        <w:tblW w:w="85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3969"/>
        <w:gridCol w:w="1033"/>
        <w:gridCol w:w="1519"/>
      </w:tblGrid>
      <w:tr w:rsidR="00447B4A" w:rsidRPr="000B5C52" w:rsidTr="00447B4A">
        <w:tc>
          <w:tcPr>
            <w:tcW w:w="426" w:type="dxa"/>
            <w:shd w:val="clear" w:color="auto" w:fill="auto"/>
            <w:vAlign w:val="center"/>
          </w:tcPr>
          <w:p w:rsidR="00447B4A" w:rsidRPr="000B5C52" w:rsidRDefault="00447B4A" w:rsidP="0067539D">
            <w:pPr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№ п/п</w:t>
            </w:r>
          </w:p>
        </w:tc>
        <w:tc>
          <w:tcPr>
            <w:tcW w:w="1559" w:type="dxa"/>
          </w:tcPr>
          <w:p w:rsidR="00447B4A" w:rsidRPr="000B5C52" w:rsidRDefault="00447B4A" w:rsidP="0067539D">
            <w:pPr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Наименование объекта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47B4A" w:rsidRPr="000B5C52" w:rsidRDefault="00447B4A" w:rsidP="0067539D">
            <w:pPr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Наименование работ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447B4A" w:rsidRPr="000B5C52" w:rsidRDefault="00447B4A" w:rsidP="0067539D">
            <w:pPr>
              <w:ind w:left="-108"/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Общая площадь уборки, м2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47B4A" w:rsidRPr="000B5C52" w:rsidRDefault="00447B4A" w:rsidP="0067539D">
            <w:pPr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Количество циклов за месяц</w:t>
            </w:r>
          </w:p>
        </w:tc>
      </w:tr>
      <w:tr w:rsidR="00447B4A" w:rsidRPr="000B5C52" w:rsidTr="00447B4A">
        <w:tc>
          <w:tcPr>
            <w:tcW w:w="426" w:type="dxa"/>
            <w:shd w:val="clear" w:color="auto" w:fill="auto"/>
            <w:vAlign w:val="center"/>
          </w:tcPr>
          <w:p w:rsidR="00447B4A" w:rsidRPr="000B5C52" w:rsidRDefault="00447B4A" w:rsidP="0067539D">
            <w:pPr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447B4A" w:rsidRPr="000B5C52" w:rsidRDefault="00447B4A" w:rsidP="0067539D">
            <w:pPr>
              <w:ind w:left="-108"/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Стоянка автотранспорта у КПП № 2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47B4A" w:rsidRPr="000B5C52" w:rsidRDefault="00447B4A" w:rsidP="0067539D">
            <w:pPr>
              <w:jc w:val="both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Уборка ТКО в мешки по периметру ограждения:</w:t>
            </w:r>
          </w:p>
          <w:p w:rsidR="00447B4A" w:rsidRPr="000B5C52" w:rsidRDefault="00447B4A" w:rsidP="0067539D">
            <w:pPr>
              <w:numPr>
                <w:ilvl w:val="0"/>
                <w:numId w:val="21"/>
              </w:numPr>
              <w:spacing w:before="0"/>
              <w:ind w:left="34" w:firstLine="0"/>
              <w:jc w:val="both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внутри периметра – 2 метра от ограждения;</w:t>
            </w:r>
          </w:p>
          <w:p w:rsidR="00447B4A" w:rsidRPr="000B5C52" w:rsidRDefault="00447B4A" w:rsidP="0067539D">
            <w:pPr>
              <w:numPr>
                <w:ilvl w:val="0"/>
                <w:numId w:val="21"/>
              </w:numPr>
              <w:spacing w:before="0"/>
              <w:ind w:left="34" w:firstLine="0"/>
              <w:jc w:val="both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снаружи периметра – 4 метра от ограждения.</w:t>
            </w:r>
          </w:p>
          <w:p w:rsidR="00447B4A" w:rsidRPr="000B5C52" w:rsidRDefault="00447B4A" w:rsidP="0067539D">
            <w:pPr>
              <w:jc w:val="both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Переноска мешков с ТКО к контейнерной площадке.</w:t>
            </w:r>
          </w:p>
          <w:p w:rsidR="00447B4A" w:rsidRPr="000B5C52" w:rsidRDefault="00447B4A" w:rsidP="0067539D">
            <w:pPr>
              <w:jc w:val="both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Погрузка мешков с ТКО в контейнера или мусоровоз предоставленный Заказчиком.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447B4A" w:rsidRPr="000B5C52" w:rsidRDefault="00447B4A" w:rsidP="0067539D">
            <w:pPr>
              <w:ind w:left="-108"/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3600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47B4A" w:rsidRPr="000B5C52" w:rsidRDefault="00447B4A" w:rsidP="0067539D">
            <w:pPr>
              <w:ind w:left="-149"/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Еженедельно</w:t>
            </w:r>
          </w:p>
        </w:tc>
      </w:tr>
      <w:tr w:rsidR="00447B4A" w:rsidRPr="000B5C52" w:rsidTr="00447B4A">
        <w:tc>
          <w:tcPr>
            <w:tcW w:w="426" w:type="dxa"/>
            <w:shd w:val="clear" w:color="auto" w:fill="auto"/>
            <w:vAlign w:val="center"/>
          </w:tcPr>
          <w:p w:rsidR="00447B4A" w:rsidRPr="000B5C52" w:rsidRDefault="00447B4A" w:rsidP="0067539D">
            <w:pPr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447B4A" w:rsidRPr="000B5C52" w:rsidRDefault="00447B4A" w:rsidP="0067539D">
            <w:pPr>
              <w:ind w:left="-108"/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Стоянка автотранспорта у КПП № 10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47B4A" w:rsidRPr="000B5C52" w:rsidRDefault="00447B4A" w:rsidP="0067539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447B4A" w:rsidRPr="000B5C52" w:rsidRDefault="00447B4A" w:rsidP="0067539D">
            <w:pPr>
              <w:ind w:left="-108"/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1974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447B4A" w:rsidRPr="000B5C52" w:rsidRDefault="00447B4A" w:rsidP="0067539D">
            <w:pPr>
              <w:ind w:left="-149"/>
              <w:jc w:val="center"/>
              <w:rPr>
                <w:sz w:val="21"/>
                <w:szCs w:val="21"/>
              </w:rPr>
            </w:pPr>
            <w:r w:rsidRPr="000B5C52">
              <w:rPr>
                <w:sz w:val="21"/>
                <w:szCs w:val="21"/>
              </w:rPr>
              <w:t>Еженедельно</w:t>
            </w:r>
          </w:p>
        </w:tc>
      </w:tr>
    </w:tbl>
    <w:p w:rsidR="0067539D" w:rsidRPr="00C55087" w:rsidRDefault="0067539D" w:rsidP="008324F0">
      <w:pPr>
        <w:rPr>
          <w:rFonts w:cs="Arial"/>
          <w:szCs w:val="22"/>
        </w:rPr>
        <w:sectPr w:rsidR="0067539D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</w:p>
    <w:p w:rsidR="00B445D7" w:rsidRPr="002E571A" w:rsidRDefault="00B445D7" w:rsidP="000926D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FE752B" w:rsidRDefault="00FE752B" w:rsidP="00FE752B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оферты </w:t>
      </w:r>
      <w:r w:rsidRPr="002A6B50">
        <w:rPr>
          <w:rFonts w:cs="Arial"/>
          <w:szCs w:val="22"/>
        </w:rPr>
        <w:t>№</w:t>
      </w:r>
      <w:r w:rsidR="00120CA6">
        <w:rPr>
          <w:rFonts w:cs="Arial"/>
          <w:szCs w:val="22"/>
        </w:rPr>
        <w:t>209</w:t>
      </w:r>
      <w:bookmarkStart w:id="0" w:name="_GoBack"/>
      <w:bookmarkEnd w:id="0"/>
      <w:r>
        <w:rPr>
          <w:rFonts w:cs="Arial"/>
          <w:szCs w:val="22"/>
        </w:rPr>
        <w:t>-</w:t>
      </w:r>
      <w:r w:rsidR="002A6B50">
        <w:rPr>
          <w:rFonts w:cs="Arial"/>
          <w:szCs w:val="22"/>
        </w:rPr>
        <w:t>СС</w:t>
      </w:r>
      <w:r>
        <w:rPr>
          <w:rFonts w:cs="Arial"/>
          <w:szCs w:val="22"/>
        </w:rPr>
        <w:t>-201</w:t>
      </w:r>
      <w:r w:rsidR="00A24AFC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FE752B" w:rsidRDefault="00FE752B" w:rsidP="00FE752B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CA303E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</w:t>
      </w:r>
      <w:proofErr w:type="gramStart"/>
      <w:r>
        <w:rPr>
          <w:rFonts w:cs="Arial"/>
          <w:szCs w:val="22"/>
        </w:rPr>
        <w:t>отзыва</w:t>
      </w:r>
      <w:proofErr w:type="gramEnd"/>
      <w:r>
        <w:rPr>
          <w:rFonts w:cs="Arial"/>
          <w:szCs w:val="22"/>
        </w:rPr>
        <w:t xml:space="preserve">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FE752B" w:rsidRDefault="00FE752B" w:rsidP="00FE752B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</w:t>
      </w:r>
      <w:r w:rsidR="00AB4608">
        <w:rPr>
          <w:rFonts w:cs="Arial"/>
          <w:szCs w:val="22"/>
        </w:rPr>
        <w:t>на</w:t>
      </w:r>
      <w:r>
        <w:rPr>
          <w:rFonts w:cs="Arial"/>
          <w:szCs w:val="22"/>
        </w:rPr>
        <w:t xml:space="preserve"> </w:t>
      </w:r>
      <w:r w:rsidR="00A24AFC" w:rsidRPr="00A24AFC">
        <w:rPr>
          <w:rFonts w:cs="Arial"/>
          <w:b/>
          <w:szCs w:val="22"/>
        </w:rPr>
        <w:t>выполнение работ по ремонту холодильного оборудования</w:t>
      </w:r>
      <w:r w:rsidR="00B413A3">
        <w:rPr>
          <w:rFonts w:ascii="Arial Narrow" w:hAnsi="Arial Narrow" w:cs="Arial"/>
          <w:b/>
          <w:sz w:val="24"/>
        </w:rPr>
        <w:t xml:space="preserve"> ОАО «Славнефть-ЯНОС»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FE752B" w:rsidRDefault="00FE752B" w:rsidP="00FE752B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договора  на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</w:t>
      </w:r>
      <w:r w:rsidR="00A24AFC">
        <w:rPr>
          <w:rFonts w:cs="Arial"/>
          <w:szCs w:val="22"/>
        </w:rPr>
        <w:t>______________________________</w:t>
      </w:r>
      <w:r w:rsidRPr="002E571A">
        <w:rPr>
          <w:rFonts w:cs="Arial"/>
          <w:szCs w:val="22"/>
        </w:rPr>
        <w:t>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</w:t>
      </w:r>
      <w:r w:rsidR="00A24AFC">
        <w:rPr>
          <w:rFonts w:cs="Arial"/>
          <w:szCs w:val="22"/>
        </w:rPr>
        <w:t>_____________________</w:t>
      </w:r>
      <w:r w:rsidRPr="002E571A">
        <w:rPr>
          <w:rFonts w:cs="Arial"/>
          <w:szCs w:val="22"/>
        </w:rPr>
        <w:t>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</w:t>
      </w:r>
      <w:r w:rsidR="00A24AFC">
        <w:rPr>
          <w:rFonts w:cs="Arial"/>
          <w:szCs w:val="22"/>
        </w:rPr>
        <w:t>______________________</w:t>
      </w:r>
      <w:r w:rsidRPr="002E571A">
        <w:rPr>
          <w:rFonts w:cs="Arial"/>
          <w:szCs w:val="22"/>
        </w:rPr>
        <w:t>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Дата, место и орган регистрации организации: </w:t>
      </w:r>
      <w:r w:rsidR="00A24AFC">
        <w:rPr>
          <w:rFonts w:cs="Arial"/>
          <w:szCs w:val="22"/>
        </w:rPr>
        <w:t>______________________</w:t>
      </w:r>
      <w:r w:rsidRPr="002E571A">
        <w:rPr>
          <w:rFonts w:cs="Arial"/>
          <w:szCs w:val="22"/>
        </w:rPr>
        <w:t>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A24AFC">
      <w:pP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</w:t>
      </w:r>
      <w:r w:rsidR="00A24AFC">
        <w:rPr>
          <w:rFonts w:cs="Arial"/>
          <w:szCs w:val="22"/>
        </w:rPr>
        <w:t>ических и банковских документов</w:t>
      </w:r>
      <w:r w:rsidRPr="002E571A">
        <w:rPr>
          <w:rFonts w:cs="Arial"/>
          <w:szCs w:val="22"/>
        </w:rPr>
        <w:t>__</w:t>
      </w:r>
      <w:r w:rsidR="00A24AFC">
        <w:rPr>
          <w:rFonts w:cs="Arial"/>
          <w:szCs w:val="22"/>
        </w:rPr>
        <w:t>___________</w:t>
      </w:r>
      <w:r w:rsidRPr="002E571A">
        <w:rPr>
          <w:rFonts w:cs="Arial"/>
          <w:szCs w:val="22"/>
        </w:rPr>
        <w:t>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A24AFC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  <w:r w:rsidR="00C55087">
        <w:rPr>
          <w:rFonts w:cs="Arial"/>
          <w:sz w:val="16"/>
          <w:szCs w:val="16"/>
        </w:rPr>
        <w:br w:type="page"/>
      </w:r>
    </w:p>
    <w:p w:rsidR="001319DA" w:rsidRPr="002E571A" w:rsidRDefault="001319DA" w:rsidP="00DA3B76">
      <w:pPr>
        <w:ind w:left="1416" w:firstLine="708"/>
        <w:jc w:val="right"/>
        <w:rPr>
          <w:b/>
        </w:rPr>
      </w:pPr>
      <w:r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</w:t>
      </w:r>
      <w:r w:rsidR="00713E7A">
        <w:rPr>
          <w:rFonts w:cs="Arial"/>
          <w:szCs w:val="22"/>
        </w:rPr>
        <w:t>на оказание услуг</w:t>
      </w:r>
      <w:r w:rsidR="00693F0D">
        <w:rPr>
          <w:rFonts w:cs="Arial"/>
          <w:szCs w:val="22"/>
        </w:rPr>
        <w:t xml:space="preserve"> </w:t>
      </w:r>
      <w:r w:rsidRPr="002E571A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A24AFC" w:rsidRDefault="00A24AFC" w:rsidP="00A24AFC">
            <w:pPr>
              <w:jc w:val="both"/>
              <w:rPr>
                <w:rFonts w:cs="Arial"/>
                <w:b/>
              </w:rPr>
            </w:pPr>
            <w:r w:rsidRPr="00A24AFC">
              <w:rPr>
                <w:rFonts w:cs="Arial"/>
                <w:b/>
                <w:szCs w:val="22"/>
              </w:rPr>
              <w:t xml:space="preserve">Выполнение работ по ремонту холодильного оборудования </w:t>
            </w:r>
            <w:r w:rsidR="00B413A3" w:rsidRPr="00A24AFC">
              <w:rPr>
                <w:rFonts w:cs="Arial"/>
                <w:b/>
                <w:szCs w:val="22"/>
              </w:rPr>
              <w:t>ОАО «Славнефть-ЯНОС»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713E7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</w:t>
            </w:r>
            <w:r w:rsidR="00713E7A">
              <w:rPr>
                <w:rFonts w:cs="Arial"/>
                <w:sz w:val="20"/>
                <w:szCs w:val="20"/>
              </w:rPr>
              <w:t>оказания услуг</w:t>
            </w:r>
            <w:r w:rsidR="00693F0D">
              <w:rPr>
                <w:rFonts w:cs="Arial"/>
                <w:sz w:val="20"/>
                <w:szCs w:val="20"/>
              </w:rPr>
              <w:t>/работ</w:t>
            </w:r>
            <w:r w:rsidRPr="002E571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675"/>
        </w:trPr>
        <w:tc>
          <w:tcPr>
            <w:tcW w:w="6369" w:type="dxa"/>
          </w:tcPr>
          <w:p w:rsidR="001319DA" w:rsidRPr="00C65C80" w:rsidRDefault="001319DA" w:rsidP="00B413A3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 xml:space="preserve">Стоимость </w:t>
            </w:r>
            <w:r w:rsidR="00713E7A">
              <w:rPr>
                <w:rFonts w:cs="Arial"/>
                <w:sz w:val="20"/>
                <w:szCs w:val="20"/>
              </w:rPr>
              <w:t>услуг</w:t>
            </w:r>
            <w:r w:rsidR="00693F0D">
              <w:rPr>
                <w:rFonts w:cs="Arial"/>
                <w:sz w:val="20"/>
                <w:szCs w:val="20"/>
              </w:rPr>
              <w:t>/работ</w:t>
            </w:r>
            <w:r w:rsidRPr="00C65C80">
              <w:rPr>
                <w:rFonts w:cs="Arial"/>
                <w:sz w:val="20"/>
                <w:szCs w:val="20"/>
              </w:rPr>
              <w:t xml:space="preserve">, рублей </w:t>
            </w:r>
            <w:r w:rsidR="00B413A3">
              <w:rPr>
                <w:rFonts w:cs="Arial"/>
                <w:sz w:val="20"/>
                <w:szCs w:val="20"/>
              </w:rPr>
              <w:t>без</w:t>
            </w:r>
            <w:r w:rsidRPr="00C65C80">
              <w:rPr>
                <w:rFonts w:cs="Arial"/>
                <w:sz w:val="20"/>
                <w:szCs w:val="20"/>
              </w:rPr>
              <w:t xml:space="preserve"> НДС</w:t>
            </w:r>
          </w:p>
        </w:tc>
        <w:tc>
          <w:tcPr>
            <w:tcW w:w="3093" w:type="dxa"/>
          </w:tcPr>
          <w:p w:rsidR="001319DA" w:rsidRPr="002E571A" w:rsidRDefault="001319DA" w:rsidP="00B413A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6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98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3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560A71" w:rsidRDefault="00560A71">
      <w:pPr>
        <w:spacing w:before="0" w:line="276" w:lineRule="auto"/>
        <w:jc w:val="center"/>
      </w:pPr>
    </w:p>
    <w:p w:rsidR="00B71877" w:rsidRDefault="00B71877" w:rsidP="00B71877">
      <w:pPr>
        <w:jc w:val="right"/>
        <w:rPr>
          <w:b/>
        </w:rPr>
        <w:sectPr w:rsidR="00B71877" w:rsidSect="00707A8E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015A7A" w:rsidRDefault="00015A7A">
      <w:r>
        <w:br w:type="page"/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FB21A7" w:rsidRPr="00152267" w:rsidTr="0025330A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DA3B76" w:rsidRDefault="00FB21A7" w:rsidP="00DA3B76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br w:type="page"/>
            </w:r>
            <w:r w:rsidR="00DA3B76" w:rsidRPr="00152267">
              <w:rPr>
                <w:rFonts w:ascii="Times New Roman" w:hAnsi="Times New Roman"/>
                <w:b/>
                <w:sz w:val="24"/>
              </w:rPr>
              <w:t xml:space="preserve">Форма </w:t>
            </w:r>
            <w:r w:rsidR="00DA3B76">
              <w:rPr>
                <w:rFonts w:ascii="Times New Roman" w:hAnsi="Times New Roman"/>
                <w:b/>
                <w:sz w:val="24"/>
              </w:rPr>
              <w:t>7</w:t>
            </w:r>
          </w:p>
          <w:p w:rsidR="00FB21A7" w:rsidRPr="00152267" w:rsidRDefault="00FB21A7" w:rsidP="00DA3B76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506F1">
              <w:rPr>
                <w:rFonts w:ascii="Times New Roman" w:hAnsi="Times New Roman"/>
                <w:b/>
                <w:bCs/>
                <w:sz w:val="24"/>
              </w:rPr>
              <w:t>Справка об опыте работы в 2014, 2015</w:t>
            </w:r>
            <w:r w:rsidR="00610B50">
              <w:rPr>
                <w:rFonts w:ascii="Times New Roman" w:hAnsi="Times New Roman"/>
                <w:b/>
                <w:bCs/>
                <w:sz w:val="24"/>
              </w:rPr>
              <w:t>, 2016</w:t>
            </w:r>
            <w:r w:rsidRPr="003506F1">
              <w:rPr>
                <w:rFonts w:ascii="Times New Roman" w:hAnsi="Times New Roman"/>
                <w:b/>
                <w:bCs/>
                <w:sz w:val="24"/>
              </w:rPr>
              <w:t xml:space="preserve"> г.г.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FB21A7" w:rsidRPr="00152267" w:rsidTr="0025330A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FB21A7" w:rsidRPr="00152267" w:rsidTr="0025330A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FB21A7" w:rsidRDefault="00FB21A7" w:rsidP="00FB21A7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FB21A7" w:rsidRPr="009A48A3" w:rsidRDefault="00FB21A7" w:rsidP="00FB21A7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FB21A7" w:rsidRPr="00152267" w:rsidRDefault="00FB21A7" w:rsidP="00FB21A7">
      <w:pPr>
        <w:jc w:val="both"/>
        <w:sectPr w:rsidR="00FB21A7" w:rsidRPr="00152267" w:rsidSect="00015A7A">
          <w:pgSz w:w="16840" w:h="11907" w:orient="landscape" w:code="9"/>
          <w:pgMar w:top="851" w:right="851" w:bottom="851" w:left="1276" w:header="680" w:footer="340" w:gutter="0"/>
          <w:cols w:space="60"/>
          <w:noEndnote/>
          <w:docGrid w:linePitch="326"/>
        </w:sectPr>
      </w:pPr>
    </w:p>
    <w:p w:rsidR="00FB21A7" w:rsidRPr="00152267" w:rsidRDefault="00FB21A7" w:rsidP="00FB21A7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FB21A7" w:rsidRPr="00152267" w:rsidTr="0025330A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FB21A7" w:rsidRPr="00152267" w:rsidTr="0025330A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FB21A7" w:rsidRPr="00152267" w:rsidTr="0025330A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  <w:p w:rsidR="00015A7A" w:rsidRPr="00152267" w:rsidRDefault="00015A7A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FB21A7" w:rsidRPr="00152267" w:rsidRDefault="00FB21A7" w:rsidP="00FB21A7">
      <w:pPr>
        <w:jc w:val="center"/>
        <w:rPr>
          <w:rFonts w:ascii="Times New Roman" w:hAnsi="Times New Roman"/>
          <w:sz w:val="24"/>
        </w:rPr>
      </w:pPr>
    </w:p>
    <w:p w:rsidR="00FB21A7" w:rsidRPr="0015226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FB21A7" w:rsidRPr="0015226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FB21A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sectPr w:rsidR="00FB21A7" w:rsidSect="00015A7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2F9" w:rsidRDefault="00EF32F9" w:rsidP="00FB07D9">
      <w:pPr>
        <w:spacing w:before="0"/>
      </w:pPr>
      <w:r>
        <w:separator/>
      </w:r>
    </w:p>
  </w:endnote>
  <w:endnote w:type="continuationSeparator" w:id="0">
    <w:p w:rsidR="00EF32F9" w:rsidRDefault="00EF32F9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2F9" w:rsidRDefault="00EF32F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2F9" w:rsidRDefault="00EF32F9" w:rsidP="00FB07D9">
      <w:pPr>
        <w:spacing w:before="0"/>
      </w:pPr>
      <w:r>
        <w:separator/>
      </w:r>
    </w:p>
  </w:footnote>
  <w:footnote w:type="continuationSeparator" w:id="0">
    <w:p w:rsidR="00EF32F9" w:rsidRDefault="00EF32F9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1624553"/>
    <w:multiLevelType w:val="hybridMultilevel"/>
    <w:tmpl w:val="842E482E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D08AA"/>
    <w:multiLevelType w:val="hybridMultilevel"/>
    <w:tmpl w:val="AE94E8D4"/>
    <w:lvl w:ilvl="0" w:tplc="2B026D1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 w15:restartNumberingAfterBreak="0">
    <w:nsid w:val="1FB05ABB"/>
    <w:multiLevelType w:val="hybridMultilevel"/>
    <w:tmpl w:val="E77E80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3757363E"/>
    <w:multiLevelType w:val="hybridMultilevel"/>
    <w:tmpl w:val="6A42BCF0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94D4D"/>
    <w:multiLevelType w:val="multilevel"/>
    <w:tmpl w:val="6FF803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849"/>
    <w:multiLevelType w:val="multilevel"/>
    <w:tmpl w:val="F0AA70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F052FAA"/>
    <w:multiLevelType w:val="hybridMultilevel"/>
    <w:tmpl w:val="0E16D7D2"/>
    <w:lvl w:ilvl="0" w:tplc="299CCB12">
      <w:start w:val="1"/>
      <w:numFmt w:val="decimal"/>
      <w:isLgl/>
      <w:lvlText w:val="6.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55F13DC"/>
    <w:multiLevelType w:val="hybridMultilevel"/>
    <w:tmpl w:val="44086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8"/>
  </w:num>
  <w:num w:numId="2">
    <w:abstractNumId w:val="20"/>
  </w:num>
  <w:num w:numId="3">
    <w:abstractNumId w:val="0"/>
  </w:num>
  <w:num w:numId="4">
    <w:abstractNumId w:val="2"/>
  </w:num>
  <w:num w:numId="5">
    <w:abstractNumId w:val="16"/>
  </w:num>
  <w:num w:numId="6">
    <w:abstractNumId w:val="11"/>
  </w:num>
  <w:num w:numId="7">
    <w:abstractNumId w:val="12"/>
  </w:num>
  <w:num w:numId="8">
    <w:abstractNumId w:val="13"/>
  </w:num>
  <w:num w:numId="9">
    <w:abstractNumId w:val="9"/>
  </w:num>
  <w:num w:numId="10">
    <w:abstractNumId w:val="22"/>
  </w:num>
  <w:num w:numId="11">
    <w:abstractNumId w:val="1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7"/>
  </w:num>
  <w:num w:numId="17">
    <w:abstractNumId w:val="19"/>
  </w:num>
  <w:num w:numId="18">
    <w:abstractNumId w:val="15"/>
  </w:num>
  <w:num w:numId="19">
    <w:abstractNumId w:val="17"/>
  </w:num>
  <w:num w:numId="20">
    <w:abstractNumId w:val="10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A7A"/>
    <w:rsid w:val="00015CA1"/>
    <w:rsid w:val="00016D73"/>
    <w:rsid w:val="00017FDB"/>
    <w:rsid w:val="000204B3"/>
    <w:rsid w:val="00020580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0E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A1C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177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725"/>
    <w:rsid w:val="00045C83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57EAC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6D7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6F0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521"/>
    <w:rsid w:val="001149A2"/>
    <w:rsid w:val="00114B6D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CA6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A7B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A60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3B1D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C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93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3B0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C4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24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6BC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30A"/>
    <w:rsid w:val="002534F6"/>
    <w:rsid w:val="00253539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B50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66E"/>
    <w:rsid w:val="00301ABC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49E0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32F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4DD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3E8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78B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0E8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4A69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4A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0D7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C70"/>
    <w:rsid w:val="004C6D10"/>
    <w:rsid w:val="004C70B0"/>
    <w:rsid w:val="004C7352"/>
    <w:rsid w:val="004C7787"/>
    <w:rsid w:val="004C7C7D"/>
    <w:rsid w:val="004D0350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6F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4354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25F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A71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C2B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981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90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38"/>
    <w:rsid w:val="005B3A70"/>
    <w:rsid w:val="005B3C90"/>
    <w:rsid w:val="005B4C2D"/>
    <w:rsid w:val="005B4D4C"/>
    <w:rsid w:val="005B4D94"/>
    <w:rsid w:val="005B4FE0"/>
    <w:rsid w:val="005B50E9"/>
    <w:rsid w:val="005B57C5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2953"/>
    <w:rsid w:val="005F2B17"/>
    <w:rsid w:val="005F3235"/>
    <w:rsid w:val="005F3ED9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10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B50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9DD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1F57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9D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0D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147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2F2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50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3E7A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3C8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1E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AA6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303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2A4E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00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6BF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4F01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57CC9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6C6"/>
    <w:rsid w:val="0088678C"/>
    <w:rsid w:val="0089033E"/>
    <w:rsid w:val="00890533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34F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1B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2DF"/>
    <w:rsid w:val="009433A5"/>
    <w:rsid w:val="0094353A"/>
    <w:rsid w:val="009437BC"/>
    <w:rsid w:val="00943C04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4BA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5EF4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BB"/>
    <w:rsid w:val="009A1039"/>
    <w:rsid w:val="009A132A"/>
    <w:rsid w:val="009A25A2"/>
    <w:rsid w:val="009A296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8F2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769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4AFC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7E0"/>
    <w:rsid w:val="00A52E25"/>
    <w:rsid w:val="00A5321A"/>
    <w:rsid w:val="00A53538"/>
    <w:rsid w:val="00A54190"/>
    <w:rsid w:val="00A54201"/>
    <w:rsid w:val="00A54AD5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44B"/>
    <w:rsid w:val="00A607BB"/>
    <w:rsid w:val="00A60CB5"/>
    <w:rsid w:val="00A60CF1"/>
    <w:rsid w:val="00A61580"/>
    <w:rsid w:val="00A619C6"/>
    <w:rsid w:val="00A61DB5"/>
    <w:rsid w:val="00A61E3A"/>
    <w:rsid w:val="00A6241F"/>
    <w:rsid w:val="00A62F47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4608"/>
    <w:rsid w:val="00AB50F4"/>
    <w:rsid w:val="00AB6250"/>
    <w:rsid w:val="00AB63CD"/>
    <w:rsid w:val="00AB6425"/>
    <w:rsid w:val="00AB6715"/>
    <w:rsid w:val="00AB69D3"/>
    <w:rsid w:val="00AB70FE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E7B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9E1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ED0"/>
    <w:rsid w:val="00B07F97"/>
    <w:rsid w:val="00B1021A"/>
    <w:rsid w:val="00B109F1"/>
    <w:rsid w:val="00B10CC3"/>
    <w:rsid w:val="00B10D0D"/>
    <w:rsid w:val="00B10F37"/>
    <w:rsid w:val="00B110B1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18B"/>
    <w:rsid w:val="00B263CF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4CE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3A3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2B38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4CDB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406"/>
    <w:rsid w:val="00BA2B15"/>
    <w:rsid w:val="00BA2BFB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FED"/>
    <w:rsid w:val="00BB718D"/>
    <w:rsid w:val="00BB71F9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3E66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2236"/>
    <w:rsid w:val="00C72530"/>
    <w:rsid w:val="00C726D3"/>
    <w:rsid w:val="00C727AB"/>
    <w:rsid w:val="00C72C9F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775"/>
    <w:rsid w:val="00CA28F1"/>
    <w:rsid w:val="00CA3007"/>
    <w:rsid w:val="00CA303E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2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40B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220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5DF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23F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73F"/>
    <w:rsid w:val="00D63F06"/>
    <w:rsid w:val="00D63FCD"/>
    <w:rsid w:val="00D6472E"/>
    <w:rsid w:val="00D65244"/>
    <w:rsid w:val="00D65255"/>
    <w:rsid w:val="00D65531"/>
    <w:rsid w:val="00D65B72"/>
    <w:rsid w:val="00D660F9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3B76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DAC"/>
    <w:rsid w:val="00DB0F6E"/>
    <w:rsid w:val="00DB145D"/>
    <w:rsid w:val="00DB1ED6"/>
    <w:rsid w:val="00DB1FDE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1E03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665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BEA"/>
    <w:rsid w:val="00E04C07"/>
    <w:rsid w:val="00E054F9"/>
    <w:rsid w:val="00E05EEC"/>
    <w:rsid w:val="00E0657B"/>
    <w:rsid w:val="00E06617"/>
    <w:rsid w:val="00E07284"/>
    <w:rsid w:val="00E07440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4D09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390"/>
    <w:rsid w:val="00E81D90"/>
    <w:rsid w:val="00E81F94"/>
    <w:rsid w:val="00E82676"/>
    <w:rsid w:val="00E828A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6C03"/>
    <w:rsid w:val="00EA7602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2D9"/>
    <w:rsid w:val="00EC646A"/>
    <w:rsid w:val="00EC64BA"/>
    <w:rsid w:val="00EC6B05"/>
    <w:rsid w:val="00EC6CCB"/>
    <w:rsid w:val="00EC6E8F"/>
    <w:rsid w:val="00EC77E0"/>
    <w:rsid w:val="00EC7964"/>
    <w:rsid w:val="00ED110C"/>
    <w:rsid w:val="00ED1655"/>
    <w:rsid w:val="00ED174A"/>
    <w:rsid w:val="00ED1C04"/>
    <w:rsid w:val="00ED1EF7"/>
    <w:rsid w:val="00ED237F"/>
    <w:rsid w:val="00ED24C9"/>
    <w:rsid w:val="00ED25EC"/>
    <w:rsid w:val="00ED29F3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AD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68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2F9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5E5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5EC6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6ED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1C0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21A7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5C95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52B"/>
    <w:rsid w:val="00FE7674"/>
    <w:rsid w:val="00FE781F"/>
    <w:rsid w:val="00FF052E"/>
    <w:rsid w:val="00FF057F"/>
    <w:rsid w:val="00FF07D4"/>
    <w:rsid w:val="00FF0D2B"/>
    <w:rsid w:val="00FF22E9"/>
    <w:rsid w:val="00FF23CF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9A334"/>
  <w15:docId w15:val="{DC5B1BD5-DB1F-404B-94D6-FC77D56F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customStyle="1" w:styleId="aff6">
    <w:name w:val="Заголовок сообщения (текст)"/>
    <w:rsid w:val="00671F57"/>
    <w:rPr>
      <w:rFonts w:ascii="Arial Black" w:hAnsi="Arial Black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6E1C9-19FC-4A29-AFB1-660C5E18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10</cp:revision>
  <cp:lastPrinted>2017-05-29T07:21:00Z</cp:lastPrinted>
  <dcterms:created xsi:type="dcterms:W3CDTF">2017-05-11T09:02:00Z</dcterms:created>
  <dcterms:modified xsi:type="dcterms:W3CDTF">2017-06-19T07:52:00Z</dcterms:modified>
</cp:coreProperties>
</file>